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8D685" w14:textId="2561268B" w:rsidR="00F86A73" w:rsidRPr="001B7097" w:rsidRDefault="00647036" w:rsidP="00C445AD">
      <w:pPr>
        <w:pStyle w:val="FP"/>
        <w:tabs>
          <w:tab w:val="left" w:pos="567"/>
        </w:tabs>
        <w:rPr>
          <w:rFonts w:ascii="Arial" w:hAnsi="Arial" w:cs="Arial"/>
          <w:b/>
          <w:sz w:val="24"/>
          <w:szCs w:val="24"/>
          <w:lang w:eastAsia="ja-JP"/>
        </w:rPr>
      </w:pPr>
      <w:r w:rsidRPr="00647036">
        <w:rPr>
          <w:rFonts w:ascii="Arial" w:hAnsi="Arial" w:cs="Arial"/>
          <w:b/>
          <w:sz w:val="24"/>
          <w:szCs w:val="24"/>
          <w:lang w:val="de-DE"/>
        </w:rPr>
        <w:t>3GPP RAN TSG Meeting #87e</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E26F21" w:rsidRPr="00DE5564">
        <w:rPr>
          <w:rFonts w:ascii="Arial" w:hAnsi="Arial" w:cs="Arial"/>
          <w:b/>
          <w:sz w:val="24"/>
          <w:szCs w:val="24"/>
        </w:rPr>
        <w:t>RP-</w:t>
      </w:r>
      <w:r>
        <w:rPr>
          <w:rFonts w:ascii="Arial" w:hAnsi="Arial" w:cs="Arial"/>
          <w:b/>
          <w:sz w:val="24"/>
          <w:szCs w:val="24"/>
        </w:rPr>
        <w:t>200233</w:t>
      </w:r>
    </w:p>
    <w:p w14:paraId="4C1A9A76" w14:textId="2E5AFDD1" w:rsidR="00F86A73" w:rsidRPr="00647036" w:rsidRDefault="00647036" w:rsidP="004B566C">
      <w:pPr>
        <w:tabs>
          <w:tab w:val="left" w:pos="567"/>
        </w:tabs>
        <w:rPr>
          <w:rFonts w:ascii="Arial" w:hAnsi="Arial" w:cs="Arial"/>
          <w:b/>
          <w:sz w:val="24"/>
        </w:rPr>
      </w:pPr>
      <w:r w:rsidRPr="00647036">
        <w:rPr>
          <w:rFonts w:ascii="Arial" w:hAnsi="Arial" w:cs="Arial"/>
          <w:b/>
          <w:sz w:val="24"/>
        </w:rPr>
        <w:t>Electronic meeting, 16 – 19th March 2020</w:t>
      </w: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3D63A8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7036" w:rsidRPr="00647036">
        <w:rPr>
          <w:rFonts w:ascii="Arial" w:hAnsi="Arial" w:cs="Arial"/>
          <w:b/>
          <w:lang w:val="en-US" w:eastAsia="ja-JP"/>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4D3001B8" w:rsidR="00593315" w:rsidRPr="008836AC" w:rsidRDefault="00647036" w:rsidP="001A248F">
            <w:pPr>
              <w:tabs>
                <w:tab w:val="left" w:pos="567"/>
              </w:tabs>
              <w:spacing w:after="0"/>
              <w:rPr>
                <w:rFonts w:ascii="Arial" w:hAnsi="Arial" w:cs="Arial"/>
              </w:rPr>
            </w:pPr>
            <w:r w:rsidRPr="00647036">
              <w:rPr>
                <w:rFonts w:ascii="Arial" w:hAnsi="Arial" w:cs="Arial"/>
              </w:rPr>
              <w:t>LTE/NR spectrum sharing in band 48/n48 frequency range</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06F7AE6B" w:rsidR="00871653" w:rsidRPr="00D6067B" w:rsidRDefault="00647036" w:rsidP="00D6067B">
            <w:pPr>
              <w:tabs>
                <w:tab w:val="left" w:pos="567"/>
              </w:tabs>
              <w:spacing w:after="0"/>
              <w:rPr>
                <w:rFonts w:ascii="Arial" w:hAnsi="Arial" w:cs="Arial"/>
              </w:rPr>
            </w:pPr>
            <w:r>
              <w:rPr>
                <w:rFonts w:ascii="Arial" w:hAnsi="Arial" w:cs="Arial"/>
                <w:color w:val="FF0000"/>
                <w:lang w:eastAsia="ja-JP"/>
              </w:rPr>
              <w:t>No</w:t>
            </w:r>
          </w:p>
        </w:tc>
        <w:tc>
          <w:tcPr>
            <w:tcW w:w="1842" w:type="dxa"/>
          </w:tcPr>
          <w:p w14:paraId="06D8D6A5" w14:textId="77777777"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3E760EB2" w:rsidR="00871653" w:rsidRPr="00C802D3" w:rsidRDefault="00647036" w:rsidP="001A248F">
            <w:pPr>
              <w:tabs>
                <w:tab w:val="left" w:pos="567"/>
              </w:tabs>
              <w:spacing w:after="0"/>
              <w:rPr>
                <w:rFonts w:ascii="Arial" w:eastAsiaTheme="minorEastAsia" w:hAnsi="Arial" w:cs="Arial"/>
                <w:lang w:eastAsia="zh-CN"/>
              </w:rPr>
            </w:pPr>
            <w:r>
              <w:rPr>
                <w:rFonts w:ascii="Arial" w:eastAsiaTheme="minorEastAsia" w:hAnsi="Arial" w:cs="Arial"/>
                <w:color w:val="FF0000"/>
                <w:lang w:eastAsia="zh-CN"/>
              </w:rPr>
              <w:t>Yes</w:t>
            </w:r>
          </w:p>
        </w:tc>
        <w:tc>
          <w:tcPr>
            <w:tcW w:w="2309" w:type="dxa"/>
            <w:gridSpan w:val="2"/>
          </w:tcPr>
          <w:p w14:paraId="23A63620" w14:textId="77777777"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14:paraId="0AD46FE2" w14:textId="77777777"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AC7A2D" w14:textId="03EDA9A3" w:rsidR="0036248C" w:rsidRPr="008836AC" w:rsidRDefault="00647036" w:rsidP="008836AC">
            <w:pPr>
              <w:tabs>
                <w:tab w:val="left" w:pos="567"/>
              </w:tabs>
              <w:spacing w:after="0"/>
              <w:rPr>
                <w:rFonts w:ascii="Arial" w:hAnsi="Arial" w:cs="Arial"/>
              </w:rPr>
            </w:pPr>
            <w:r w:rsidRPr="00647036">
              <w:rPr>
                <w:rFonts w:ascii="Arial" w:hAnsi="Arial" w:cs="Arial"/>
              </w:rPr>
              <w:t>NR_n48_LTE_48_coex</w:t>
            </w:r>
            <w:r w:rsidR="009A002D">
              <w:rPr>
                <w:rFonts w:ascii="Arial" w:hAnsi="Arial" w:cs="Arial"/>
              </w:rPr>
              <w:t>-Core</w:t>
            </w:r>
            <w:bookmarkStart w:id="0" w:name="_GoBack"/>
            <w:bookmarkEnd w:id="0"/>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6E6D45D" w14:textId="4B43247F" w:rsidR="0036248C" w:rsidRPr="008836AC" w:rsidRDefault="00647036" w:rsidP="008836AC">
            <w:pPr>
              <w:tabs>
                <w:tab w:val="left" w:pos="567"/>
              </w:tabs>
              <w:spacing w:after="0"/>
              <w:rPr>
                <w:rFonts w:ascii="Arial" w:hAnsi="Arial" w:cs="Arial"/>
                <w:lang w:eastAsia="ja-JP"/>
              </w:rPr>
            </w:pPr>
            <w:r w:rsidRPr="00647036">
              <w:rPr>
                <w:rFonts w:ascii="Arial" w:hAnsi="Arial" w:cs="Arial"/>
                <w:lang w:eastAsia="ja-JP"/>
              </w:rPr>
              <w:t>860160</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F4F152" w14:textId="03D03E79" w:rsidR="00B6300F" w:rsidRPr="008836AC" w:rsidRDefault="00647036" w:rsidP="008836AC">
            <w:pPr>
              <w:tabs>
                <w:tab w:val="left" w:pos="567"/>
              </w:tabs>
              <w:spacing w:after="0"/>
              <w:rPr>
                <w:rFonts w:ascii="Arial" w:hAnsi="Arial" w:cs="Arial"/>
                <w:lang w:eastAsia="ja-JP"/>
              </w:rPr>
            </w:pPr>
            <w:r w:rsidRPr="00647036">
              <w:rPr>
                <w:lang w:val="de-DE"/>
              </w:rPr>
              <w:t>RP-19313</w:t>
            </w:r>
          </w:p>
        </w:tc>
      </w:tr>
      <w:tr w:rsidR="00871653" w:rsidRPr="008836AC" w14:paraId="46674F0A" w14:textId="77777777" w:rsidTr="00871653">
        <w:tc>
          <w:tcPr>
            <w:tcW w:w="2436" w:type="dxa"/>
          </w:tcPr>
          <w:p w14:paraId="41A5A2F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9CA3CEE" w14:textId="07BFCC20" w:rsidR="00871653" w:rsidRPr="008836AC" w:rsidRDefault="00871653" w:rsidP="008836AC">
            <w:pPr>
              <w:tabs>
                <w:tab w:val="left" w:pos="567"/>
              </w:tabs>
              <w:spacing w:after="0"/>
              <w:rPr>
                <w:rFonts w:ascii="Arial" w:hAnsi="Arial" w:cs="Arial"/>
                <w:lang w:eastAsia="ja-JP"/>
              </w:rPr>
            </w:pPr>
          </w:p>
        </w:tc>
        <w:tc>
          <w:tcPr>
            <w:tcW w:w="1842" w:type="dxa"/>
          </w:tcPr>
          <w:p w14:paraId="0E2B83FF" w14:textId="77777777" w:rsidR="00871653"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p w14:paraId="2E90249E" w14:textId="36737E44" w:rsidR="00647036" w:rsidRPr="008836AC" w:rsidRDefault="00647036" w:rsidP="00A64D0C">
            <w:pPr>
              <w:tabs>
                <w:tab w:val="left" w:pos="567"/>
              </w:tabs>
              <w:spacing w:after="0"/>
              <w:rPr>
                <w:rFonts w:ascii="Arial" w:hAnsi="Arial" w:cs="Arial"/>
                <w:lang w:eastAsia="ja-JP"/>
              </w:rPr>
            </w:pPr>
            <w:r>
              <w:rPr>
                <w:rFonts w:ascii="Arial" w:hAnsi="Arial" w:cs="Arial"/>
                <w:color w:val="00B050"/>
                <w:kern w:val="2"/>
                <w:sz w:val="21"/>
                <w:szCs w:val="22"/>
                <w:lang w:val="en-US" w:eastAsia="ja-JP"/>
              </w:rPr>
              <w:t>June</w:t>
            </w:r>
            <w:r w:rsidRPr="00C802D3">
              <w:rPr>
                <w:rFonts w:ascii="Arial" w:hAnsi="Arial" w:cs="Arial"/>
                <w:color w:val="00B050"/>
                <w:kern w:val="2"/>
                <w:sz w:val="21"/>
                <w:szCs w:val="22"/>
                <w:lang w:val="en-US" w:eastAsia="ja-JP"/>
              </w:rPr>
              <w:t xml:space="preserve"> / 20</w:t>
            </w:r>
            <w:r>
              <w:rPr>
                <w:rFonts w:ascii="Arial" w:hAnsi="Arial" w:cs="Arial"/>
                <w:color w:val="00B050"/>
                <w:kern w:val="2"/>
                <w:sz w:val="21"/>
                <w:szCs w:val="22"/>
                <w:lang w:val="en-US" w:eastAsia="ja-JP"/>
              </w:rPr>
              <w:t>20</w:t>
            </w:r>
          </w:p>
        </w:tc>
        <w:tc>
          <w:tcPr>
            <w:tcW w:w="2268" w:type="dxa"/>
          </w:tcPr>
          <w:p w14:paraId="6AD9970A"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7444A299" w:rsidR="00871653" w:rsidRPr="008836AC" w:rsidRDefault="00871653" w:rsidP="008836AC">
            <w:pPr>
              <w:tabs>
                <w:tab w:val="left" w:pos="567"/>
              </w:tabs>
              <w:spacing w:after="0"/>
              <w:rPr>
                <w:rFonts w:ascii="Arial" w:hAnsi="Arial" w:cs="Arial"/>
                <w:lang w:eastAsia="ja-JP"/>
              </w:rPr>
            </w:pPr>
          </w:p>
        </w:tc>
        <w:tc>
          <w:tcPr>
            <w:tcW w:w="1842" w:type="dxa"/>
          </w:tcPr>
          <w:p w14:paraId="4C9D674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906E87" w14:textId="73B2B038" w:rsidR="00871653" w:rsidRPr="008836AC" w:rsidRDefault="0064703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Pr="00A64D0C">
              <w:rPr>
                <w:rFonts w:ascii="Arial" w:hAnsi="Arial" w:cs="Arial" w:hint="eastAsia"/>
                <w:color w:val="00B050"/>
                <w:kern w:val="2"/>
                <w:sz w:val="21"/>
                <w:szCs w:val="22"/>
                <w:lang w:val="en-US" w:eastAsia="ja-JP"/>
              </w:rPr>
              <w:t>%</w:t>
            </w:r>
          </w:p>
        </w:tc>
        <w:tc>
          <w:tcPr>
            <w:tcW w:w="2268" w:type="dxa"/>
          </w:tcPr>
          <w:p w14:paraId="38ED196B"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5BF0D97" w14:textId="04E26C80" w:rsidR="006C4E32" w:rsidRPr="008836AC" w:rsidRDefault="00647036" w:rsidP="0036248C">
            <w:pPr>
              <w:tabs>
                <w:tab w:val="left" w:pos="567"/>
              </w:tabs>
              <w:spacing w:after="0"/>
              <w:rPr>
                <w:rFonts w:ascii="Arial" w:hAnsi="Arial" w:cs="Arial"/>
                <w:lang w:eastAsia="ja-JP"/>
              </w:rPr>
            </w:pPr>
            <w:r>
              <w:rPr>
                <w:rFonts w:ascii="Arial" w:hAnsi="Arial" w:cs="Arial"/>
              </w:rPr>
              <w:t>Alexander</w:t>
            </w:r>
            <w:r w:rsidR="001B05BB">
              <w:rPr>
                <w:rFonts w:ascii="Arial" w:hAnsi="Arial" w:cs="Arial"/>
              </w:rPr>
              <w:t xml:space="preserve"> </w:t>
            </w:r>
            <w:r>
              <w:rPr>
                <w:rFonts w:ascii="Arial" w:hAnsi="Arial" w:cs="Arial"/>
              </w:rPr>
              <w:t>SAYENKO</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9A50981" w14:textId="62C3836F" w:rsidR="006C4E32" w:rsidRPr="008836AC" w:rsidRDefault="001B05BB" w:rsidP="001A248F">
            <w:pPr>
              <w:tabs>
                <w:tab w:val="left" w:pos="567"/>
              </w:tabs>
              <w:spacing w:after="0"/>
              <w:rPr>
                <w:rFonts w:ascii="Arial" w:hAnsi="Arial" w:cs="Arial"/>
                <w:lang w:eastAsia="ja-JP"/>
              </w:rPr>
            </w:pPr>
            <w:r>
              <w:rPr>
                <w:rFonts w:ascii="Arial" w:eastAsiaTheme="minorEastAsia" w:hAnsi="Arial" w:cs="Arial"/>
                <w:lang w:eastAsia="zh-CN"/>
              </w:rPr>
              <w:t>Apple Inc.</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5B91C89" w14:textId="59B9FDFB" w:rsidR="006C4E32" w:rsidRPr="001B05BB" w:rsidRDefault="00647036" w:rsidP="001A248F">
            <w:pPr>
              <w:tabs>
                <w:tab w:val="left" w:pos="567"/>
              </w:tabs>
              <w:spacing w:after="0"/>
              <w:rPr>
                <w:rFonts w:ascii="Arial" w:hAnsi="Arial" w:cs="Arial"/>
              </w:rPr>
            </w:pPr>
            <w:r>
              <w:t>asayenko@apple.com</w:t>
            </w:r>
          </w:p>
        </w:tc>
      </w:tr>
    </w:tbl>
    <w:p w14:paraId="002A365B" w14:textId="77777777" w:rsidR="006C4E32" w:rsidRDefault="006C4E32" w:rsidP="000D17BC">
      <w:pPr>
        <w:pBdr>
          <w:bottom w:val="single" w:sz="4" w:space="1" w:color="auto"/>
        </w:pBdr>
        <w:spacing w:after="0"/>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46ECA19E" w:rsidR="00D22398" w:rsidRPr="008836AC" w:rsidRDefault="00647036" w:rsidP="00C4666A">
            <w:pPr>
              <w:pStyle w:val="TAL"/>
              <w:jc w:val="center"/>
              <w:rPr>
                <w:color w:val="FF0000"/>
                <w:lang w:eastAsia="ja-JP"/>
              </w:rPr>
            </w:pPr>
            <w:r>
              <w:rPr>
                <w:lang w:eastAsia="ja-JP"/>
              </w:rPr>
              <w:t>YES</w:t>
            </w:r>
          </w:p>
        </w:tc>
      </w:tr>
    </w:tbl>
    <w:p w14:paraId="28A23E70" w14:textId="77777777" w:rsidR="00D22398" w:rsidRDefault="00D22398" w:rsidP="0039390A">
      <w:pPr>
        <w:spacing w:after="0"/>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77777777" w:rsidR="003B7182" w:rsidRDefault="003B7182" w:rsidP="00C17C6C">
      <w:pPr>
        <w:spacing w:after="0"/>
        <w:rPr>
          <w:rFonts w:ascii="Arial" w:hAnsi="Arial" w:cs="Arial"/>
        </w:rPr>
      </w:pPr>
    </w:p>
    <w:p w14:paraId="2127EAF6" w14:textId="77777777" w:rsidR="00011C3B" w:rsidRPr="003B7182" w:rsidRDefault="00011C3B" w:rsidP="00C17C6C">
      <w:pPr>
        <w:spacing w:after="0"/>
        <w:rPr>
          <w:rFonts w:ascii="Arial" w:hAnsi="Arial" w:cs="Arial"/>
        </w:rPr>
      </w:pPr>
    </w:p>
    <w:p w14:paraId="136D9FB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3157BCC5" w14:textId="7D71D264" w:rsidR="00E96969" w:rsidRDefault="00647036" w:rsidP="00647036">
      <w:pPr>
        <w:pStyle w:val="Heading4"/>
        <w:rPr>
          <w:lang w:eastAsia="ja-JP"/>
        </w:rPr>
      </w:pPr>
      <w:r>
        <w:rPr>
          <w:lang w:eastAsia="ja-JP"/>
        </w:rPr>
        <w:t>2.4.2</w:t>
      </w:r>
      <w:r>
        <w:rPr>
          <w:lang w:eastAsia="ja-JP"/>
        </w:rPr>
        <w:tab/>
        <w:t>Agreements and progress</w:t>
      </w:r>
      <w:r>
        <w:rPr>
          <w:lang w:eastAsia="ja-JP"/>
        </w:rPr>
        <w:tab/>
      </w:r>
    </w:p>
    <w:p w14:paraId="0DF1AC62" w14:textId="72D44139" w:rsidR="00BC08CC" w:rsidRPr="000A3CE4" w:rsidRDefault="00BC08CC" w:rsidP="000A3CE4">
      <w:pPr>
        <w:rPr>
          <w:b/>
        </w:rPr>
      </w:pPr>
      <w:r w:rsidRPr="000A3CE4">
        <w:rPr>
          <w:b/>
        </w:rPr>
        <w:t>RAN4</w:t>
      </w:r>
      <w:r w:rsidRPr="000A3CE4">
        <w:rPr>
          <w:rFonts w:hint="eastAsia"/>
          <w:b/>
        </w:rPr>
        <w:t>#</w:t>
      </w:r>
      <w:r w:rsidRPr="000A3CE4">
        <w:rPr>
          <w:b/>
        </w:rPr>
        <w:t>9</w:t>
      </w:r>
      <w:r w:rsidR="00647036">
        <w:rPr>
          <w:b/>
        </w:rPr>
        <w:t>4e</w:t>
      </w:r>
      <w:r w:rsidRPr="000A3CE4">
        <w:rPr>
          <w:b/>
        </w:rPr>
        <w:t xml:space="preserve"> (</w:t>
      </w:r>
      <w:r w:rsidR="00647036">
        <w:rPr>
          <w:b/>
        </w:rPr>
        <w:t>February - March</w:t>
      </w:r>
      <w:r w:rsidRPr="000A3CE4">
        <w:rPr>
          <w:b/>
        </w:rPr>
        <w:t xml:space="preserve"> 20</w:t>
      </w:r>
      <w:r w:rsidR="00647036">
        <w:rPr>
          <w:b/>
        </w:rPr>
        <w:t>20</w:t>
      </w:r>
      <w:r w:rsidRPr="000A3CE4">
        <w:rPr>
          <w:rFonts w:hint="eastAsia"/>
          <w:b/>
        </w:rPr>
        <w:t>,</w:t>
      </w:r>
      <w:r w:rsidRPr="000A3CE4">
        <w:rPr>
          <w:b/>
        </w:rPr>
        <w:t xml:space="preserve"> </w:t>
      </w:r>
      <w:r w:rsidR="00647036">
        <w:rPr>
          <w:b/>
        </w:rPr>
        <w:t>Electronic meeting</w:t>
      </w:r>
      <w:r w:rsidRPr="000A3CE4">
        <w:rPr>
          <w:b/>
        </w:rPr>
        <w:t>)</w:t>
      </w:r>
    </w:p>
    <w:p w14:paraId="1D59ABE2" w14:textId="00ABA816" w:rsidR="00D311CE" w:rsidRDefault="00D311CE" w:rsidP="00647036">
      <w:pPr>
        <w:pStyle w:val="B1"/>
        <w:rPr>
          <w:lang w:val="en-US"/>
        </w:rPr>
      </w:pPr>
      <w:r w:rsidRPr="00176ED9">
        <w:rPr>
          <w:lang w:val="en-US"/>
        </w:rPr>
        <w:t>-</w:t>
      </w:r>
      <w:r w:rsidRPr="00176ED9">
        <w:rPr>
          <w:lang w:val="en-US"/>
        </w:rPr>
        <w:tab/>
      </w:r>
      <w:r w:rsidR="00176ED9">
        <w:rPr>
          <w:lang w:val="en-US"/>
        </w:rPr>
        <w:t>The following contributions were submitted to RAN#94e meeting [1-9];</w:t>
      </w:r>
    </w:p>
    <w:p w14:paraId="42F170F4" w14:textId="6CDCFA07" w:rsidR="00D31FE9" w:rsidRDefault="00D31FE9" w:rsidP="00647036">
      <w:pPr>
        <w:pStyle w:val="B1"/>
        <w:rPr>
          <w:lang w:val="en-US"/>
        </w:rPr>
      </w:pPr>
    </w:p>
    <w:p w14:paraId="545C0E23" w14:textId="312C7110" w:rsidR="00176ED9" w:rsidRDefault="00D31FE9" w:rsidP="00647036">
      <w:pPr>
        <w:pStyle w:val="B1"/>
        <w:rPr>
          <w:lang w:val="en-US"/>
        </w:rPr>
      </w:pPr>
      <w:r>
        <w:rPr>
          <w:lang w:val="en-US"/>
        </w:rPr>
        <w:t>-</w:t>
      </w:r>
      <w:r>
        <w:rPr>
          <w:lang w:val="en-US"/>
        </w:rPr>
        <w:tab/>
      </w:r>
      <w:r w:rsidR="00176ED9">
        <w:rPr>
          <w:lang w:val="en-US"/>
        </w:rPr>
        <w:t>Based on opinions expressed by companies, the following options were captured in</w:t>
      </w:r>
      <w:r>
        <w:rPr>
          <w:lang w:val="en-US"/>
        </w:rPr>
        <w:t xml:space="preserve"> the 1st discussion round summary document</w:t>
      </w:r>
      <w:r w:rsidR="00176ED9">
        <w:rPr>
          <w:lang w:val="en-US"/>
        </w:rPr>
        <w:t xml:space="preserve"> [</w:t>
      </w:r>
      <w:r>
        <w:rPr>
          <w:lang w:val="en-US"/>
        </w:rPr>
        <w:t>10</w:t>
      </w:r>
      <w:r w:rsidR="00176ED9">
        <w:rPr>
          <w:lang w:val="en-US"/>
        </w:rPr>
        <w:t>]</w:t>
      </w:r>
      <w:r>
        <w:rPr>
          <w:lang w:val="en-US"/>
        </w:rPr>
        <w:t xml:space="preserve"> for each of the technical aspect:</w:t>
      </w:r>
    </w:p>
    <w:p w14:paraId="6A948E3F" w14:textId="5B8F7A95" w:rsidR="00D31FE9" w:rsidRDefault="00D31FE9" w:rsidP="00D31FE9">
      <w:pPr>
        <w:pStyle w:val="B2"/>
      </w:pPr>
      <w:r>
        <w:t>a)</w:t>
      </w:r>
      <w:r w:rsidRPr="00D31FE9">
        <w:tab/>
        <w:t>Channel raster:</w:t>
      </w:r>
    </w:p>
    <w:p w14:paraId="742A0032" w14:textId="77777777" w:rsidR="00D31FE9" w:rsidRPr="00D31FE9" w:rsidRDefault="00D31FE9" w:rsidP="00D31FE9">
      <w:pPr>
        <w:pStyle w:val="B3"/>
      </w:pPr>
      <w:r w:rsidRPr="00D31FE9">
        <w:t>Option 1: Keep existing 300kHz channel raster (no changes to the specifications);</w:t>
      </w:r>
    </w:p>
    <w:p w14:paraId="2A5E85F7" w14:textId="0A566352" w:rsidR="00D31FE9" w:rsidRPr="00D31FE9" w:rsidRDefault="00D31FE9" w:rsidP="00D31FE9">
      <w:pPr>
        <w:pStyle w:val="B3"/>
      </w:pPr>
      <w:r w:rsidRPr="00D31FE9">
        <w:t>Option 2: Add 100kHz channel raster (changes to the specification).</w:t>
      </w:r>
    </w:p>
    <w:p w14:paraId="00397DD1" w14:textId="565237B6" w:rsidR="00D31FE9" w:rsidRDefault="00D31FE9" w:rsidP="00D31FE9">
      <w:pPr>
        <w:pStyle w:val="B2"/>
      </w:pPr>
      <w:r>
        <w:t>b)</w:t>
      </w:r>
      <w:r w:rsidRPr="00D31FE9">
        <w:tab/>
        <w:t>UL shift:</w:t>
      </w:r>
    </w:p>
    <w:p w14:paraId="44611C8D" w14:textId="77777777" w:rsidR="00D31FE9" w:rsidRPr="00D31FE9" w:rsidRDefault="00D31FE9" w:rsidP="00D31FE9">
      <w:pPr>
        <w:pStyle w:val="B3"/>
      </w:pPr>
      <w:r w:rsidRPr="00D31FE9">
        <w:t>Option 1: A UE does not support UL 7.5kHz shift on band n48 (no changes to the specifications);</w:t>
      </w:r>
    </w:p>
    <w:p w14:paraId="2B302F6A" w14:textId="5C912B7C" w:rsidR="00D31FE9" w:rsidRPr="00D31FE9" w:rsidRDefault="00D31FE9" w:rsidP="00D31FE9">
      <w:pPr>
        <w:pStyle w:val="B3"/>
      </w:pPr>
      <w:r w:rsidRPr="00D31FE9">
        <w:t>Option 2: A UE supports UL 7.5kHz shift on band n48;</w:t>
      </w:r>
    </w:p>
    <w:p w14:paraId="2F9684FC" w14:textId="073E0641" w:rsidR="00D31FE9" w:rsidRDefault="00D31FE9" w:rsidP="00D31FE9">
      <w:pPr>
        <w:pStyle w:val="B2"/>
      </w:pPr>
      <w:r>
        <w:t>c)</w:t>
      </w:r>
      <w:r w:rsidRPr="00D31FE9">
        <w:tab/>
        <w:t>Sync patter</w:t>
      </w:r>
      <w:r>
        <w:t>n</w:t>
      </w:r>
      <w:r w:rsidRPr="00D31FE9">
        <w:t>:</w:t>
      </w:r>
    </w:p>
    <w:p w14:paraId="6D80BD25" w14:textId="77777777" w:rsidR="00D31FE9" w:rsidRPr="00D31FE9" w:rsidRDefault="00D31FE9" w:rsidP="00D31FE9">
      <w:pPr>
        <w:pStyle w:val="B3"/>
      </w:pPr>
      <w:r w:rsidRPr="00D31FE9">
        <w:t>Option 1: Keep existing pattern C (no changes to the specifications);</w:t>
      </w:r>
    </w:p>
    <w:p w14:paraId="7EE515C5" w14:textId="77777777" w:rsidR="00D31FE9" w:rsidRPr="00D31FE9" w:rsidRDefault="00D31FE9" w:rsidP="00D31FE9">
      <w:pPr>
        <w:pStyle w:val="B3"/>
      </w:pPr>
      <w:r w:rsidRPr="00D31FE9">
        <w:t>Option 2: Keep existing pattern C and adopt LTE MBSFN (changes to the specification);</w:t>
      </w:r>
    </w:p>
    <w:p w14:paraId="67C090A7" w14:textId="5A5616FF" w:rsidR="00D31FE9" w:rsidRDefault="00D31FE9" w:rsidP="00D31FE9">
      <w:pPr>
        <w:pStyle w:val="B3"/>
      </w:pPr>
      <w:r w:rsidRPr="00D31FE9">
        <w:t>Option 3: Adopt pattern B (changes to the specifications);</w:t>
      </w:r>
    </w:p>
    <w:p w14:paraId="05E1351F" w14:textId="0AB8DD33" w:rsidR="00D31FE9" w:rsidRDefault="00D31FE9" w:rsidP="00D31FE9">
      <w:pPr>
        <w:pStyle w:val="B1"/>
      </w:pPr>
    </w:p>
    <w:p w14:paraId="33BD20AF" w14:textId="781C895D" w:rsidR="00D31FE9" w:rsidRDefault="00D31FE9" w:rsidP="00D31FE9">
      <w:pPr>
        <w:pStyle w:val="B1"/>
      </w:pPr>
      <w:r>
        <w:t>-</w:t>
      </w:r>
      <w:r>
        <w:tab/>
        <w:t>Based on further input from companies provides during the 2nd discussion round</w:t>
      </w:r>
      <w:r w:rsidR="00FD3C2D">
        <w:t xml:space="preserve"> [11-12]</w:t>
      </w:r>
      <w:r>
        <w:t>, the following pros and cons were captured for each technical aspect:</w:t>
      </w:r>
    </w:p>
    <w:p w14:paraId="4DCEB84F" w14:textId="77777777" w:rsidR="00D31FE9" w:rsidRDefault="00D31FE9" w:rsidP="00D31FE9">
      <w:pPr>
        <w:pStyle w:val="B2"/>
      </w:pPr>
      <w:r>
        <w:t>a)</w:t>
      </w:r>
      <w:r w:rsidRPr="00D31FE9">
        <w:tab/>
        <w:t>Channel raster:</w:t>
      </w:r>
    </w:p>
    <w:p w14:paraId="5ED1EE94" w14:textId="06E75007" w:rsidR="00D31FE9" w:rsidRPr="00D31FE9" w:rsidRDefault="00D31FE9" w:rsidP="00D31FE9">
      <w:pPr>
        <w:pStyle w:val="B3"/>
      </w:pPr>
      <w:r>
        <w:t>-</w:t>
      </w:r>
      <w:r>
        <w:tab/>
      </w:r>
      <w:r w:rsidRPr="00D31FE9">
        <w:t>If 300kHz raster is kept (Option 1)</w:t>
      </w:r>
      <w:r>
        <w:t>: s</w:t>
      </w:r>
      <w:r w:rsidRPr="00D31FE9">
        <w:t>pectrum allocation is done by SAS and is not controlled by operator;</w:t>
      </w:r>
      <w:r>
        <w:t xml:space="preserve"> t</w:t>
      </w:r>
      <w:r w:rsidRPr="00D31FE9">
        <w:t>here is no guarantee that allocated spectrum will be on 300kHz raster;</w:t>
      </w:r>
      <w:r>
        <w:t xml:space="preserve"> i</w:t>
      </w:r>
      <w:r w:rsidRPr="00D31FE9">
        <w:t>mplementation specific workarounds are not clear and might result in performance degradation;</w:t>
      </w:r>
    </w:p>
    <w:p w14:paraId="165DDE8C" w14:textId="19E80651" w:rsidR="00D31FE9" w:rsidRPr="00D31FE9" w:rsidRDefault="00D31FE9" w:rsidP="00D31FE9">
      <w:pPr>
        <w:pStyle w:val="B3"/>
      </w:pPr>
      <w:r>
        <w:t>-</w:t>
      </w:r>
      <w:r>
        <w:tab/>
      </w:r>
      <w:r w:rsidRPr="00D31FE9">
        <w:t>If 100kHz raster is added (Option 2):</w:t>
      </w:r>
      <w:r>
        <w:t xml:space="preserve"> c</w:t>
      </w:r>
      <w:r w:rsidRPr="00D31FE9">
        <w:t>hanging existing channel raster design;</w:t>
      </w:r>
      <w:r>
        <w:t xml:space="preserve"> c</w:t>
      </w:r>
      <w:r w:rsidRPr="00D31FE9">
        <w:t>hanging GSCN entries.</w:t>
      </w:r>
    </w:p>
    <w:p w14:paraId="05FF20EA" w14:textId="1335E9FA" w:rsidR="00D31FE9" w:rsidRDefault="00D31FE9" w:rsidP="00D31FE9">
      <w:pPr>
        <w:pStyle w:val="B2"/>
      </w:pPr>
      <w:r>
        <w:t>b)</w:t>
      </w:r>
      <w:r w:rsidRPr="00D31FE9">
        <w:tab/>
        <w:t>UL shift:</w:t>
      </w:r>
    </w:p>
    <w:p w14:paraId="03988E2E" w14:textId="572F48C3" w:rsidR="00D31FE9" w:rsidRPr="00D31FE9" w:rsidRDefault="00D31FE9" w:rsidP="00D31FE9">
      <w:pPr>
        <w:pStyle w:val="B3"/>
      </w:pPr>
      <w:r>
        <w:t>-</w:t>
      </w:r>
      <w:r>
        <w:tab/>
        <w:t>The majority of companies preferred not to mandate UL shift for band n48</w:t>
      </w:r>
      <w:r w:rsidRPr="00D31FE9">
        <w:t>;</w:t>
      </w:r>
    </w:p>
    <w:p w14:paraId="0E931DA2" w14:textId="77777777" w:rsidR="00D31FE9" w:rsidRDefault="00D31FE9" w:rsidP="00D31FE9">
      <w:pPr>
        <w:pStyle w:val="B2"/>
      </w:pPr>
      <w:r>
        <w:t>c)</w:t>
      </w:r>
      <w:r w:rsidRPr="00D31FE9">
        <w:tab/>
        <w:t>Sync patter</w:t>
      </w:r>
      <w:r>
        <w:t>n</w:t>
      </w:r>
      <w:r w:rsidRPr="00D31FE9">
        <w:t>:</w:t>
      </w:r>
    </w:p>
    <w:p w14:paraId="7B189AF5" w14:textId="13E3943D" w:rsidR="00FD3C2D" w:rsidRPr="00FD3C2D" w:rsidRDefault="00FD3C2D" w:rsidP="00FD3C2D">
      <w:pPr>
        <w:pStyle w:val="B3"/>
      </w:pPr>
      <w:r>
        <w:t>-</w:t>
      </w:r>
      <w:r>
        <w:tab/>
      </w:r>
      <w:r w:rsidRPr="00FD3C2D">
        <w:t>For option1: The major concern is that 4-port LTE transmission will be possible only in non-DSS deployments, but it shall be deactivated if DSS is enabled, which is not preferred by operators who plan to deploy 4-port LTE in band n48;</w:t>
      </w:r>
    </w:p>
    <w:p w14:paraId="79FD9054" w14:textId="3E78A7CF" w:rsidR="00FD3C2D" w:rsidRPr="00FD3C2D" w:rsidRDefault="00FD3C2D" w:rsidP="00FD3C2D">
      <w:pPr>
        <w:pStyle w:val="B3"/>
      </w:pPr>
      <w:r>
        <w:t>-</w:t>
      </w:r>
      <w:r>
        <w:tab/>
      </w:r>
      <w:r w:rsidRPr="00FD3C2D">
        <w:t>For option2: The main concern is that it will impact CBRS specs and other 3GPP WGs;</w:t>
      </w:r>
    </w:p>
    <w:p w14:paraId="13D165BB" w14:textId="35C55751" w:rsidR="00D31FE9" w:rsidRDefault="00FD3C2D" w:rsidP="00FD3C2D">
      <w:pPr>
        <w:pStyle w:val="B3"/>
      </w:pPr>
      <w:r>
        <w:t>-</w:t>
      </w:r>
      <w:r>
        <w:tab/>
      </w:r>
      <w:r w:rsidRPr="00FD3C2D">
        <w:t>For option3: The main concern is that adoption of sync pattern B will conflict with band n77 design (and thus further impacting power consumption and cell search time).</w:t>
      </w:r>
    </w:p>
    <w:p w14:paraId="6E12442F" w14:textId="77777777" w:rsidR="00D31FE9" w:rsidRPr="00D31FE9" w:rsidRDefault="00D31FE9" w:rsidP="00D31FE9">
      <w:pPr>
        <w:pStyle w:val="B1"/>
      </w:pPr>
    </w:p>
    <w:p w14:paraId="5E1D3C00" w14:textId="77777777" w:rsidR="001D4A1A" w:rsidRDefault="001D4A1A" w:rsidP="000A3CE4">
      <w:pPr>
        <w:rPr>
          <w:lang w:val="en-US"/>
        </w:rPr>
      </w:pPr>
    </w:p>
    <w:p w14:paraId="496F4F3F" w14:textId="77777777" w:rsidR="00701410" w:rsidRDefault="00701410" w:rsidP="00701410">
      <w:pPr>
        <w:pStyle w:val="Heading4"/>
        <w:rPr>
          <w:lang w:eastAsia="ja-JP"/>
        </w:rPr>
      </w:pPr>
      <w:r>
        <w:rPr>
          <w:lang w:eastAsia="ja-JP"/>
        </w:rPr>
        <w:t>2.4.2</w:t>
      </w:r>
      <w:r>
        <w:rPr>
          <w:lang w:eastAsia="ja-JP"/>
        </w:rPr>
        <w:tab/>
        <w:t>Remaining Open issues</w:t>
      </w:r>
    </w:p>
    <w:p w14:paraId="69A6A1CE" w14:textId="094316A8" w:rsidR="00F00555" w:rsidRDefault="00B24955" w:rsidP="00647036">
      <w:pPr>
        <w:pStyle w:val="B1"/>
        <w:rPr>
          <w:lang w:val="en-US"/>
        </w:rPr>
      </w:pPr>
      <w:r w:rsidRPr="00A863BB">
        <w:rPr>
          <w:lang w:val="en-US"/>
        </w:rPr>
        <w:t>-</w:t>
      </w:r>
      <w:r w:rsidRPr="00A863BB">
        <w:rPr>
          <w:lang w:val="en-US"/>
        </w:rPr>
        <w:tab/>
      </w:r>
      <w:r w:rsidR="00A863BB">
        <w:rPr>
          <w:lang w:val="en-US"/>
        </w:rPr>
        <w:t>Final decisions for the following technical aspects:</w:t>
      </w:r>
    </w:p>
    <w:p w14:paraId="6F2D2ACC" w14:textId="36C5595F" w:rsidR="00A863BB" w:rsidRPr="00D31FE9" w:rsidRDefault="00A863BB" w:rsidP="00A863BB">
      <w:pPr>
        <w:pStyle w:val="B2"/>
      </w:pPr>
      <w:r>
        <w:t>a)</w:t>
      </w:r>
      <w:r w:rsidRPr="00D31FE9">
        <w:tab/>
        <w:t>Channel raster</w:t>
      </w:r>
      <w:r>
        <w:t>;</w:t>
      </w:r>
    </w:p>
    <w:p w14:paraId="61FD31F3" w14:textId="466A554F" w:rsidR="00A863BB" w:rsidRPr="00D31FE9" w:rsidRDefault="00A863BB" w:rsidP="00A863BB">
      <w:pPr>
        <w:pStyle w:val="B2"/>
      </w:pPr>
      <w:r>
        <w:lastRenderedPageBreak/>
        <w:t>b)</w:t>
      </w:r>
      <w:r w:rsidRPr="00D31FE9">
        <w:tab/>
        <w:t>UL shift</w:t>
      </w:r>
      <w:r>
        <w:t>;</w:t>
      </w:r>
    </w:p>
    <w:p w14:paraId="6DC8DB5C" w14:textId="0BF10F02" w:rsidR="00A863BB" w:rsidRDefault="00A863BB" w:rsidP="00A863BB">
      <w:pPr>
        <w:pStyle w:val="B2"/>
        <w:rPr>
          <w:lang w:val="en-US"/>
        </w:rPr>
      </w:pPr>
      <w:r>
        <w:t>c)</w:t>
      </w:r>
      <w:r w:rsidRPr="00D31FE9">
        <w:tab/>
        <w:t>Sync patter</w:t>
      </w:r>
      <w:r>
        <w:t>n</w:t>
      </w:r>
      <w:r>
        <w:t>.</w:t>
      </w:r>
    </w:p>
    <w:p w14:paraId="1CD0DB22" w14:textId="77777777" w:rsidR="005D0377" w:rsidRPr="00F00555" w:rsidRDefault="005D0377" w:rsidP="005D0377">
      <w:pPr>
        <w:jc w:val="both"/>
        <w:textAlignment w:val="auto"/>
        <w:rPr>
          <w:lang w:val="en-US"/>
        </w:rPr>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47F5E2EC" w14:textId="2E234D1F" w:rsidR="00860223" w:rsidRPr="00636132" w:rsidRDefault="000A3CE4" w:rsidP="00860223">
      <w:pPr>
        <w:rPr>
          <w:b/>
        </w:rPr>
      </w:pPr>
      <w:r w:rsidRPr="000A3CE4">
        <w:rPr>
          <w:b/>
        </w:rPr>
        <w:t>RAN4</w:t>
      </w:r>
      <w:r w:rsidRPr="000A3CE4">
        <w:rPr>
          <w:rFonts w:hint="eastAsia"/>
          <w:b/>
        </w:rPr>
        <w:t>#</w:t>
      </w:r>
      <w:r w:rsidR="00647036">
        <w:rPr>
          <w:b/>
        </w:rPr>
        <w:t>94e</w:t>
      </w:r>
      <w:r w:rsidRPr="000A3CE4">
        <w:rPr>
          <w:b/>
        </w:rPr>
        <w:t xml:space="preserve"> (</w:t>
      </w:r>
      <w:r w:rsidR="00647036">
        <w:rPr>
          <w:b/>
        </w:rPr>
        <w:t>February - March</w:t>
      </w:r>
      <w:r w:rsidRPr="000A3CE4">
        <w:rPr>
          <w:b/>
        </w:rPr>
        <w:t xml:space="preserve"> </w:t>
      </w:r>
      <w:r w:rsidR="00647036">
        <w:rPr>
          <w:b/>
        </w:rPr>
        <w:t>2020</w:t>
      </w:r>
      <w:r w:rsidRPr="000A3CE4">
        <w:rPr>
          <w:rFonts w:hint="eastAsia"/>
          <w:b/>
        </w:rPr>
        <w:t>,</w:t>
      </w:r>
      <w:r w:rsidRPr="000A3CE4">
        <w:rPr>
          <w:b/>
        </w:rPr>
        <w:t xml:space="preserve"> </w:t>
      </w:r>
      <w:r w:rsidR="00647036">
        <w:rPr>
          <w:b/>
        </w:rPr>
        <w:t>Electronic meeting</w:t>
      </w:r>
      <w:r w:rsidRPr="000A3CE4">
        <w:rPr>
          <w:b/>
        </w:rPr>
        <w:t>)</w:t>
      </w:r>
    </w:p>
    <w:p w14:paraId="127754EB" w14:textId="69F99272" w:rsidR="006F15AC"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R4-2000085</w:t>
      </w:r>
      <w:r w:rsidRPr="00451D03">
        <w:rPr>
          <w:rFonts w:ascii="Times New Roman" w:hAnsi="Times New Roman"/>
          <w:kern w:val="0"/>
          <w:sz w:val="20"/>
          <w:szCs w:val="20"/>
          <w:lang w:val="en-GB" w:eastAsia="en-US"/>
        </w:rPr>
        <w:tab/>
        <w:t>Work plan for LTE/NR spectrum sharing in band 48/n48 frequency range</w:t>
      </w:r>
      <w:r>
        <w:rPr>
          <w:rFonts w:ascii="Times New Roman" w:hAnsi="Times New Roman"/>
          <w:kern w:val="0"/>
          <w:sz w:val="20"/>
          <w:szCs w:val="20"/>
          <w:lang w:val="en-GB" w:eastAsia="en-US"/>
        </w:rPr>
        <w:tab/>
        <w:t>Apple Inc.</w:t>
      </w:r>
    </w:p>
    <w:p w14:paraId="26740192" w14:textId="2DE97D3B"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R4-2000086</w:t>
      </w:r>
      <w:r w:rsidRPr="00451D03">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w:t>
      </w:r>
    </w:p>
    <w:p w14:paraId="7176085D" w14:textId="435C1DEF"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R4-2000087</w:t>
      </w:r>
      <w:r w:rsidRPr="00451D03">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3FF5237B" w14:textId="0BF7E95C"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R4-2000095</w:t>
      </w:r>
      <w:r w:rsidRPr="00451D03">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40C02472" w14:textId="04D322D6"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R4-2000273</w:t>
      </w:r>
      <w:r w:rsidRPr="00451D03">
        <w:rPr>
          <w:rFonts w:ascii="Times New Roman" w:hAnsi="Times New Roman"/>
          <w:kern w:val="0"/>
          <w:sz w:val="20"/>
          <w:szCs w:val="20"/>
          <w:lang w:val="en-GB" w:eastAsia="en-US"/>
        </w:rPr>
        <w:tab/>
        <w:t>DSS in LTE/NR band 48/n48</w:t>
      </w:r>
      <w:r>
        <w:rPr>
          <w:rFonts w:ascii="Times New Roman" w:hAnsi="Times New Roman"/>
          <w:kern w:val="0"/>
          <w:sz w:val="20"/>
          <w:szCs w:val="20"/>
          <w:lang w:val="en-GB" w:eastAsia="en-US"/>
        </w:rPr>
        <w:tab/>
        <w:t>Samsung</w:t>
      </w:r>
    </w:p>
    <w:p w14:paraId="5E19DC2D" w14:textId="33B47B6C"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R4-2001043</w:t>
      </w:r>
      <w:r w:rsidRPr="00451D03">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2DEFA7AA" w14:textId="4AA62A75"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R4-2001386</w:t>
      </w:r>
      <w:r w:rsidRPr="00451D03">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t>Ericsson</w:t>
      </w:r>
    </w:p>
    <w:p w14:paraId="63B7B547" w14:textId="29016B02"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R4-2002048</w:t>
      </w:r>
      <w:r w:rsidRPr="00451D03">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3672EC3E" w14:textId="6AA613F6"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R4-2002068</w:t>
      </w:r>
      <w:r w:rsidRPr="00451D03">
        <w:rPr>
          <w:rFonts w:ascii="Times New Roman" w:hAnsi="Times New Roman"/>
          <w:kern w:val="0"/>
          <w:sz w:val="20"/>
          <w:szCs w:val="20"/>
          <w:lang w:val="en-GB" w:eastAsia="en-US"/>
        </w:rPr>
        <w:tab/>
        <w:t>CR to TS 38.104 on n48 dynamic spectrum sharing</w:t>
      </w:r>
      <w:r>
        <w:rPr>
          <w:rFonts w:ascii="Times New Roman" w:hAnsi="Times New Roman"/>
          <w:kern w:val="0"/>
          <w:sz w:val="20"/>
          <w:szCs w:val="20"/>
          <w:lang w:val="en-GB" w:eastAsia="en-US"/>
        </w:rPr>
        <w:tab/>
        <w:t>Google Inc.</w:t>
      </w:r>
    </w:p>
    <w:p w14:paraId="0058ABEC" w14:textId="36AF39A2"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R4-2002708</w:t>
      </w:r>
      <w:r w:rsidRPr="00451D03">
        <w:rPr>
          <w:rFonts w:ascii="Times New Roman" w:hAnsi="Times New Roman"/>
          <w:kern w:val="0"/>
          <w:sz w:val="20"/>
          <w:szCs w:val="20"/>
          <w:lang w:val="en-GB" w:eastAsia="en-US"/>
        </w:rPr>
        <w:tab/>
        <w:t>Email discussion summary for RAN4#94e_#35_NR_n48_LTE_48_coex</w:t>
      </w:r>
      <w:r>
        <w:rPr>
          <w:rFonts w:ascii="Times New Roman" w:hAnsi="Times New Roman"/>
          <w:kern w:val="0"/>
          <w:sz w:val="20"/>
          <w:szCs w:val="20"/>
          <w:lang w:val="en-GB" w:eastAsia="en-US"/>
        </w:rPr>
        <w:tab/>
      </w:r>
      <w:proofErr w:type="gramStart"/>
      <w:r>
        <w:rPr>
          <w:rFonts w:ascii="Times New Roman" w:hAnsi="Times New Roman"/>
          <w:kern w:val="0"/>
          <w:sz w:val="20"/>
          <w:szCs w:val="20"/>
          <w:lang w:val="en-GB" w:eastAsia="en-US"/>
        </w:rPr>
        <w:t>Moderator(</w:t>
      </w:r>
      <w:proofErr w:type="gramEnd"/>
      <w:r>
        <w:rPr>
          <w:rFonts w:ascii="Times New Roman" w:hAnsi="Times New Roman"/>
          <w:kern w:val="0"/>
          <w:sz w:val="20"/>
          <w:szCs w:val="20"/>
          <w:lang w:val="en-GB" w:eastAsia="en-US"/>
        </w:rPr>
        <w:t>Apple)</w:t>
      </w:r>
    </w:p>
    <w:p w14:paraId="7B42D11E" w14:textId="60B6098F"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R4-2002902</w:t>
      </w:r>
      <w:r w:rsidRPr="00451D03">
        <w:rPr>
          <w:rFonts w:ascii="Times New Roman" w:hAnsi="Times New Roman"/>
          <w:kern w:val="0"/>
          <w:sz w:val="20"/>
          <w:szCs w:val="20"/>
          <w:lang w:val="en-GB" w:eastAsia="en-US"/>
        </w:rPr>
        <w:tab/>
        <w:t>Email discussion summary for RAN4#94e_#35_NR_n48_LTE_48_coex</w:t>
      </w:r>
      <w:r>
        <w:rPr>
          <w:rFonts w:ascii="Times New Roman" w:hAnsi="Times New Roman"/>
          <w:kern w:val="0"/>
          <w:sz w:val="20"/>
          <w:szCs w:val="20"/>
          <w:lang w:val="en-GB" w:eastAsia="en-US"/>
        </w:rPr>
        <w:tab/>
      </w:r>
      <w:proofErr w:type="gramStart"/>
      <w:r>
        <w:rPr>
          <w:rFonts w:ascii="Times New Roman" w:hAnsi="Times New Roman"/>
          <w:kern w:val="0"/>
          <w:sz w:val="20"/>
          <w:szCs w:val="20"/>
          <w:lang w:val="en-GB" w:eastAsia="en-US"/>
        </w:rPr>
        <w:t>Moderator(</w:t>
      </w:r>
      <w:proofErr w:type="gramEnd"/>
      <w:r>
        <w:rPr>
          <w:rFonts w:ascii="Times New Roman" w:hAnsi="Times New Roman"/>
          <w:kern w:val="0"/>
          <w:sz w:val="20"/>
          <w:szCs w:val="20"/>
          <w:lang w:val="en-GB" w:eastAsia="en-US"/>
        </w:rPr>
        <w:t>Apple)</w:t>
      </w:r>
    </w:p>
    <w:p w14:paraId="4299A97C" w14:textId="4AB189AA" w:rsidR="00451D03" w:rsidRPr="00636132"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R4-2002854</w:t>
      </w:r>
      <w:r w:rsidRPr="00451D03">
        <w:rPr>
          <w:rFonts w:ascii="Times New Roman" w:hAnsi="Times New Roman"/>
          <w:kern w:val="0"/>
          <w:sz w:val="20"/>
          <w:szCs w:val="20"/>
          <w:lang w:val="en-GB" w:eastAsia="en-US"/>
        </w:rPr>
        <w:tab/>
        <w:t xml:space="preserve"> WF on LTE/NR spectrum sharing in band 48/n48</w:t>
      </w:r>
      <w:r>
        <w:rPr>
          <w:rFonts w:ascii="Times New Roman" w:hAnsi="Times New Roman"/>
          <w:kern w:val="0"/>
          <w:sz w:val="20"/>
          <w:szCs w:val="20"/>
          <w:lang w:val="en-GB" w:eastAsia="en-US"/>
        </w:rPr>
        <w:tab/>
        <w:t xml:space="preserve">Apple Inc., Charter Communications, Comcast, </w:t>
      </w:r>
      <w:proofErr w:type="spellStart"/>
      <w:r>
        <w:rPr>
          <w:rFonts w:ascii="Times New Roman" w:hAnsi="Times New Roman"/>
          <w:kern w:val="0"/>
          <w:sz w:val="20"/>
          <w:szCs w:val="20"/>
          <w:lang w:val="en-GB" w:eastAsia="en-US"/>
        </w:rPr>
        <w:t>CableLabs</w:t>
      </w:r>
      <w:proofErr w:type="spellEnd"/>
      <w:r>
        <w:rPr>
          <w:rFonts w:ascii="Times New Roman" w:hAnsi="Times New Roman"/>
          <w:kern w:val="0"/>
          <w:sz w:val="20"/>
          <w:szCs w:val="20"/>
          <w:lang w:val="en-GB" w:eastAsia="en-US"/>
        </w:rPr>
        <w:t xml:space="preserve"> </w:t>
      </w:r>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AF682" w14:textId="77777777" w:rsidR="00EE27A5" w:rsidRDefault="00EE27A5">
      <w:r>
        <w:separator/>
      </w:r>
    </w:p>
  </w:endnote>
  <w:endnote w:type="continuationSeparator" w:id="0">
    <w:p w14:paraId="580D60E5" w14:textId="77777777" w:rsidR="00EE27A5" w:rsidRDefault="00EE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676E1" w14:textId="77777777" w:rsidR="00EE27A5" w:rsidRDefault="00EE27A5">
      <w:r>
        <w:separator/>
      </w:r>
    </w:p>
  </w:footnote>
  <w:footnote w:type="continuationSeparator" w:id="0">
    <w:p w14:paraId="171D7ABC" w14:textId="77777777" w:rsidR="00EE27A5" w:rsidRDefault="00EE2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093F"/>
    <w:rsid w:val="0004456C"/>
    <w:rsid w:val="000466D2"/>
    <w:rsid w:val="0004776C"/>
    <w:rsid w:val="00050BB2"/>
    <w:rsid w:val="0005259B"/>
    <w:rsid w:val="000528E5"/>
    <w:rsid w:val="00053FEE"/>
    <w:rsid w:val="00060AE4"/>
    <w:rsid w:val="000746A7"/>
    <w:rsid w:val="000910BB"/>
    <w:rsid w:val="000926AF"/>
    <w:rsid w:val="00093F9D"/>
    <w:rsid w:val="000A3CE4"/>
    <w:rsid w:val="000A3ED2"/>
    <w:rsid w:val="000C00FA"/>
    <w:rsid w:val="000C51AA"/>
    <w:rsid w:val="000D17BC"/>
    <w:rsid w:val="000D2186"/>
    <w:rsid w:val="000E4F35"/>
    <w:rsid w:val="000F0E7D"/>
    <w:rsid w:val="000F6C1C"/>
    <w:rsid w:val="00105DE2"/>
    <w:rsid w:val="00116F4B"/>
    <w:rsid w:val="0012686B"/>
    <w:rsid w:val="001336E0"/>
    <w:rsid w:val="00137471"/>
    <w:rsid w:val="00150FD3"/>
    <w:rsid w:val="00152A59"/>
    <w:rsid w:val="00153C4C"/>
    <w:rsid w:val="00162DA5"/>
    <w:rsid w:val="00176ED9"/>
    <w:rsid w:val="00184428"/>
    <w:rsid w:val="001A248F"/>
    <w:rsid w:val="001A3B5F"/>
    <w:rsid w:val="001B05BB"/>
    <w:rsid w:val="001B5CA8"/>
    <w:rsid w:val="001B7097"/>
    <w:rsid w:val="001C4490"/>
    <w:rsid w:val="001C51B0"/>
    <w:rsid w:val="001D2C1A"/>
    <w:rsid w:val="001D3BA2"/>
    <w:rsid w:val="001D44B7"/>
    <w:rsid w:val="001D4A1A"/>
    <w:rsid w:val="001D7346"/>
    <w:rsid w:val="001E0075"/>
    <w:rsid w:val="001F1B1F"/>
    <w:rsid w:val="001F2A20"/>
    <w:rsid w:val="001F3E5F"/>
    <w:rsid w:val="001F486F"/>
    <w:rsid w:val="00206F0F"/>
    <w:rsid w:val="00207DC4"/>
    <w:rsid w:val="0022485E"/>
    <w:rsid w:val="00243A99"/>
    <w:rsid w:val="0027601D"/>
    <w:rsid w:val="0029567C"/>
    <w:rsid w:val="00295750"/>
    <w:rsid w:val="00295D3C"/>
    <w:rsid w:val="002A104D"/>
    <w:rsid w:val="002A746F"/>
    <w:rsid w:val="002C2088"/>
    <w:rsid w:val="002C24B9"/>
    <w:rsid w:val="002E41D3"/>
    <w:rsid w:val="002F47C0"/>
    <w:rsid w:val="002F77E6"/>
    <w:rsid w:val="00301B7A"/>
    <w:rsid w:val="00306D59"/>
    <w:rsid w:val="0032503A"/>
    <w:rsid w:val="00325EE1"/>
    <w:rsid w:val="003357C0"/>
    <w:rsid w:val="00344D60"/>
    <w:rsid w:val="00346477"/>
    <w:rsid w:val="00347CB0"/>
    <w:rsid w:val="0035433D"/>
    <w:rsid w:val="0036248C"/>
    <w:rsid w:val="00367401"/>
    <w:rsid w:val="00372407"/>
    <w:rsid w:val="00375678"/>
    <w:rsid w:val="00390D84"/>
    <w:rsid w:val="0039390A"/>
    <w:rsid w:val="003949B3"/>
    <w:rsid w:val="00394AB0"/>
    <w:rsid w:val="00396252"/>
    <w:rsid w:val="003A4B47"/>
    <w:rsid w:val="003B24AF"/>
    <w:rsid w:val="003B7182"/>
    <w:rsid w:val="003C712B"/>
    <w:rsid w:val="003D5036"/>
    <w:rsid w:val="003D764D"/>
    <w:rsid w:val="003E3A1A"/>
    <w:rsid w:val="0040091C"/>
    <w:rsid w:val="00406D7A"/>
    <w:rsid w:val="00416CFF"/>
    <w:rsid w:val="004258BA"/>
    <w:rsid w:val="004413D1"/>
    <w:rsid w:val="00451D03"/>
    <w:rsid w:val="004531C9"/>
    <w:rsid w:val="00456D18"/>
    <w:rsid w:val="00457D91"/>
    <w:rsid w:val="00460C31"/>
    <w:rsid w:val="00464E5B"/>
    <w:rsid w:val="0047055A"/>
    <w:rsid w:val="00474450"/>
    <w:rsid w:val="004863F2"/>
    <w:rsid w:val="0048674F"/>
    <w:rsid w:val="004873E6"/>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D148A"/>
    <w:rsid w:val="005E1D58"/>
    <w:rsid w:val="005F6B4A"/>
    <w:rsid w:val="00610E37"/>
    <w:rsid w:val="00616C83"/>
    <w:rsid w:val="006207ED"/>
    <w:rsid w:val="00626BC9"/>
    <w:rsid w:val="00636132"/>
    <w:rsid w:val="006458DF"/>
    <w:rsid w:val="00647036"/>
    <w:rsid w:val="00650D52"/>
    <w:rsid w:val="0065773E"/>
    <w:rsid w:val="006615B2"/>
    <w:rsid w:val="00661B0C"/>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6F15AC"/>
    <w:rsid w:val="00701410"/>
    <w:rsid w:val="00705C67"/>
    <w:rsid w:val="007113A1"/>
    <w:rsid w:val="0071340F"/>
    <w:rsid w:val="007146DD"/>
    <w:rsid w:val="00721CF6"/>
    <w:rsid w:val="00723E46"/>
    <w:rsid w:val="00733826"/>
    <w:rsid w:val="00746F6C"/>
    <w:rsid w:val="00766CFB"/>
    <w:rsid w:val="00776696"/>
    <w:rsid w:val="007811DF"/>
    <w:rsid w:val="007816FF"/>
    <w:rsid w:val="00783B44"/>
    <w:rsid w:val="00785028"/>
    <w:rsid w:val="007A3A5A"/>
    <w:rsid w:val="007A4370"/>
    <w:rsid w:val="007B3952"/>
    <w:rsid w:val="007C12D9"/>
    <w:rsid w:val="007D2AD2"/>
    <w:rsid w:val="007D6E09"/>
    <w:rsid w:val="007E1D15"/>
    <w:rsid w:val="007E1DEA"/>
    <w:rsid w:val="007E2202"/>
    <w:rsid w:val="007E24DB"/>
    <w:rsid w:val="008145EA"/>
    <w:rsid w:val="00815869"/>
    <w:rsid w:val="00816B81"/>
    <w:rsid w:val="00823B90"/>
    <w:rsid w:val="0083266E"/>
    <w:rsid w:val="008335EA"/>
    <w:rsid w:val="008546E5"/>
    <w:rsid w:val="00860223"/>
    <w:rsid w:val="00871653"/>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900AE8"/>
    <w:rsid w:val="00900DAD"/>
    <w:rsid w:val="0091408E"/>
    <w:rsid w:val="009378CA"/>
    <w:rsid w:val="0095025E"/>
    <w:rsid w:val="00955C4C"/>
    <w:rsid w:val="0096125C"/>
    <w:rsid w:val="00967C3F"/>
    <w:rsid w:val="00995338"/>
    <w:rsid w:val="00996777"/>
    <w:rsid w:val="009A002D"/>
    <w:rsid w:val="009A28B9"/>
    <w:rsid w:val="009B2236"/>
    <w:rsid w:val="009C0BC7"/>
    <w:rsid w:val="009C1F35"/>
    <w:rsid w:val="009C6592"/>
    <w:rsid w:val="009E1CB8"/>
    <w:rsid w:val="009E209B"/>
    <w:rsid w:val="009E308D"/>
    <w:rsid w:val="009F0747"/>
    <w:rsid w:val="00A03514"/>
    <w:rsid w:val="00A13B6D"/>
    <w:rsid w:val="00A17079"/>
    <w:rsid w:val="00A249B0"/>
    <w:rsid w:val="00A448C3"/>
    <w:rsid w:val="00A458D4"/>
    <w:rsid w:val="00A46FB7"/>
    <w:rsid w:val="00A53118"/>
    <w:rsid w:val="00A64D0C"/>
    <w:rsid w:val="00A8210D"/>
    <w:rsid w:val="00A863BB"/>
    <w:rsid w:val="00A86AB5"/>
    <w:rsid w:val="00A9144C"/>
    <w:rsid w:val="00A97226"/>
    <w:rsid w:val="00AA0E64"/>
    <w:rsid w:val="00AA142F"/>
    <w:rsid w:val="00AA53DB"/>
    <w:rsid w:val="00AB239A"/>
    <w:rsid w:val="00AC39FB"/>
    <w:rsid w:val="00AC3FB2"/>
    <w:rsid w:val="00AD53C7"/>
    <w:rsid w:val="00AD7ADC"/>
    <w:rsid w:val="00AE08EB"/>
    <w:rsid w:val="00AF5308"/>
    <w:rsid w:val="00B00BBE"/>
    <w:rsid w:val="00B10710"/>
    <w:rsid w:val="00B208FA"/>
    <w:rsid w:val="00B24955"/>
    <w:rsid w:val="00B25C12"/>
    <w:rsid w:val="00B2766F"/>
    <w:rsid w:val="00B31ABC"/>
    <w:rsid w:val="00B43FDF"/>
    <w:rsid w:val="00B445ED"/>
    <w:rsid w:val="00B6300F"/>
    <w:rsid w:val="00B70389"/>
    <w:rsid w:val="00B84623"/>
    <w:rsid w:val="00B92FFA"/>
    <w:rsid w:val="00BB48C1"/>
    <w:rsid w:val="00BB550F"/>
    <w:rsid w:val="00BB66D5"/>
    <w:rsid w:val="00BC08CC"/>
    <w:rsid w:val="00BC7E6E"/>
    <w:rsid w:val="00BD502A"/>
    <w:rsid w:val="00BE1D1F"/>
    <w:rsid w:val="00BE5E66"/>
    <w:rsid w:val="00BE6CFB"/>
    <w:rsid w:val="00BF43BF"/>
    <w:rsid w:val="00BF4F8D"/>
    <w:rsid w:val="00C00281"/>
    <w:rsid w:val="00C013E9"/>
    <w:rsid w:val="00C05625"/>
    <w:rsid w:val="00C1751E"/>
    <w:rsid w:val="00C17C6C"/>
    <w:rsid w:val="00C21339"/>
    <w:rsid w:val="00C22589"/>
    <w:rsid w:val="00C266F9"/>
    <w:rsid w:val="00C30824"/>
    <w:rsid w:val="00C34E1E"/>
    <w:rsid w:val="00C371EA"/>
    <w:rsid w:val="00C4076C"/>
    <w:rsid w:val="00C445AD"/>
    <w:rsid w:val="00C44CBA"/>
    <w:rsid w:val="00C458F0"/>
    <w:rsid w:val="00C4666A"/>
    <w:rsid w:val="00C479A3"/>
    <w:rsid w:val="00C50477"/>
    <w:rsid w:val="00C74DAF"/>
    <w:rsid w:val="00C80116"/>
    <w:rsid w:val="00C802D3"/>
    <w:rsid w:val="00C812C5"/>
    <w:rsid w:val="00C87BFC"/>
    <w:rsid w:val="00C9310E"/>
    <w:rsid w:val="00C94A9E"/>
    <w:rsid w:val="00CF5E71"/>
    <w:rsid w:val="00CF7FAC"/>
    <w:rsid w:val="00D04FCE"/>
    <w:rsid w:val="00D160C1"/>
    <w:rsid w:val="00D17794"/>
    <w:rsid w:val="00D22398"/>
    <w:rsid w:val="00D27903"/>
    <w:rsid w:val="00D310BB"/>
    <w:rsid w:val="00D311CE"/>
    <w:rsid w:val="00D31FE9"/>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E22FB"/>
    <w:rsid w:val="00DE2A08"/>
    <w:rsid w:val="00DE2B4D"/>
    <w:rsid w:val="00DE5564"/>
    <w:rsid w:val="00DE7B9F"/>
    <w:rsid w:val="00DF29DB"/>
    <w:rsid w:val="00DF307A"/>
    <w:rsid w:val="00DF5058"/>
    <w:rsid w:val="00DF579F"/>
    <w:rsid w:val="00E00E44"/>
    <w:rsid w:val="00E049A8"/>
    <w:rsid w:val="00E11CD9"/>
    <w:rsid w:val="00E12ECB"/>
    <w:rsid w:val="00E132CD"/>
    <w:rsid w:val="00E1451F"/>
    <w:rsid w:val="00E15A72"/>
    <w:rsid w:val="00E15E28"/>
    <w:rsid w:val="00E16577"/>
    <w:rsid w:val="00E2536F"/>
    <w:rsid w:val="00E26F21"/>
    <w:rsid w:val="00E36051"/>
    <w:rsid w:val="00E544FA"/>
    <w:rsid w:val="00E55AC5"/>
    <w:rsid w:val="00E5792E"/>
    <w:rsid w:val="00E6077C"/>
    <w:rsid w:val="00E6618E"/>
    <w:rsid w:val="00E761FF"/>
    <w:rsid w:val="00E77436"/>
    <w:rsid w:val="00E82C8E"/>
    <w:rsid w:val="00E87CFA"/>
    <w:rsid w:val="00E93D77"/>
    <w:rsid w:val="00E95264"/>
    <w:rsid w:val="00E953DD"/>
    <w:rsid w:val="00E96969"/>
    <w:rsid w:val="00EA2172"/>
    <w:rsid w:val="00EA2DC1"/>
    <w:rsid w:val="00EB5004"/>
    <w:rsid w:val="00EC2C9D"/>
    <w:rsid w:val="00EC5571"/>
    <w:rsid w:val="00EC5B98"/>
    <w:rsid w:val="00ED0E8F"/>
    <w:rsid w:val="00EE1504"/>
    <w:rsid w:val="00EE27A5"/>
    <w:rsid w:val="00EE3B5B"/>
    <w:rsid w:val="00EE4CC9"/>
    <w:rsid w:val="00EF4800"/>
    <w:rsid w:val="00EF674A"/>
    <w:rsid w:val="00F00555"/>
    <w:rsid w:val="00F00A3D"/>
    <w:rsid w:val="00F063FB"/>
    <w:rsid w:val="00F10674"/>
    <w:rsid w:val="00F17CA4"/>
    <w:rsid w:val="00F24DDD"/>
    <w:rsid w:val="00F2770B"/>
    <w:rsid w:val="00F37B32"/>
    <w:rsid w:val="00F549A3"/>
    <w:rsid w:val="00F55CBF"/>
    <w:rsid w:val="00F72B10"/>
    <w:rsid w:val="00F77359"/>
    <w:rsid w:val="00F86A73"/>
    <w:rsid w:val="00FA57EA"/>
    <w:rsid w:val="00FA58DA"/>
    <w:rsid w:val="00FB3933"/>
    <w:rsid w:val="00FC345B"/>
    <w:rsid w:val="00FC6919"/>
    <w:rsid w:val="00FD3C2D"/>
    <w:rsid w:val="00FD4E37"/>
    <w:rsid w:val="00FD67DA"/>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24</TotalTime>
  <Pages>3</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6818</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Alexander Sayenko</cp:lastModifiedBy>
  <cp:revision>7</cp:revision>
  <dcterms:created xsi:type="dcterms:W3CDTF">2020-03-10T11:13:00Z</dcterms:created>
  <dcterms:modified xsi:type="dcterms:W3CDTF">2020-03-11T09:19:00Z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